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2DD6B" w14:textId="41F64BC7" w:rsidR="00B030AB" w:rsidRDefault="00B030AB">
      <w:r>
        <w:rPr>
          <w:noProof/>
        </w:rPr>
        <w:drawing>
          <wp:inline distT="0" distB="0" distL="0" distR="0" wp14:anchorId="1BE42674" wp14:editId="611A9868">
            <wp:extent cx="6832600" cy="1708150"/>
            <wp:effectExtent l="0" t="0" r="6350" b="635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gram-Update-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508" cy="171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7FAC6" w14:textId="07128494" w:rsidR="00B030AB" w:rsidRPr="00B030AB" w:rsidRDefault="00B030AB">
      <w:pPr>
        <w:rPr>
          <w:color w:val="008080"/>
          <w:sz w:val="28"/>
          <w:szCs w:val="28"/>
        </w:rPr>
      </w:pPr>
      <w:r w:rsidRPr="00B030AB">
        <w:rPr>
          <w:color w:val="008080"/>
          <w:sz w:val="28"/>
          <w:szCs w:val="28"/>
        </w:rPr>
        <w:t xml:space="preserve">Date: </w:t>
      </w:r>
      <w:r w:rsidR="006F265B">
        <w:rPr>
          <w:color w:val="008080"/>
          <w:sz w:val="28"/>
          <w:szCs w:val="28"/>
        </w:rPr>
        <w:t>August</w:t>
      </w:r>
      <w:r w:rsidRPr="00B030AB">
        <w:rPr>
          <w:color w:val="008080"/>
          <w:sz w:val="28"/>
          <w:szCs w:val="28"/>
        </w:rPr>
        <w:t xml:space="preserve"> </w:t>
      </w:r>
      <w:r w:rsidR="006F265B">
        <w:rPr>
          <w:color w:val="008080"/>
          <w:sz w:val="28"/>
          <w:szCs w:val="28"/>
        </w:rPr>
        <w:t>23</w:t>
      </w:r>
      <w:r w:rsidRPr="00B030AB">
        <w:rPr>
          <w:color w:val="008080"/>
          <w:sz w:val="28"/>
          <w:szCs w:val="28"/>
        </w:rPr>
        <w:t>, 2019</w:t>
      </w:r>
      <w:r>
        <w:rPr>
          <w:color w:val="008080"/>
          <w:sz w:val="28"/>
          <w:szCs w:val="28"/>
        </w:rPr>
        <w:br/>
        <w:t>Update No.:</w:t>
      </w:r>
      <w:r w:rsidRPr="00B030AB">
        <w:rPr>
          <w:color w:val="008080"/>
          <w:sz w:val="28"/>
          <w:szCs w:val="28"/>
        </w:rPr>
        <w:t xml:space="preserve"> </w:t>
      </w:r>
      <w:r w:rsidR="004D6E58">
        <w:rPr>
          <w:color w:val="008080"/>
          <w:sz w:val="28"/>
          <w:szCs w:val="28"/>
        </w:rPr>
        <w:t>2019-0</w:t>
      </w:r>
      <w:r w:rsidR="00E060B4">
        <w:rPr>
          <w:color w:val="008080"/>
          <w:sz w:val="28"/>
          <w:szCs w:val="28"/>
        </w:rPr>
        <w:t>2</w:t>
      </w:r>
    </w:p>
    <w:p w14:paraId="6D0AF66A" w14:textId="78EF8525" w:rsidR="00B030AB" w:rsidRPr="00B030AB" w:rsidRDefault="004D6E58">
      <w:pPr>
        <w:pBdr>
          <w:bottom w:val="single" w:sz="6" w:space="1" w:color="auto"/>
        </w:pBdr>
        <w:rPr>
          <w:b/>
          <w:bCs/>
          <w:color w:val="008080"/>
          <w:sz w:val="40"/>
          <w:szCs w:val="40"/>
        </w:rPr>
      </w:pPr>
      <w:r>
        <w:rPr>
          <w:b/>
          <w:bCs/>
          <w:color w:val="008080"/>
          <w:sz w:val="40"/>
          <w:szCs w:val="40"/>
        </w:rPr>
        <w:t>Refinancing Guidelines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8275"/>
      </w:tblGrid>
      <w:tr w:rsidR="00B030AB" w14:paraId="262423B6" w14:textId="77777777" w:rsidTr="00B030AB">
        <w:tc>
          <w:tcPr>
            <w:tcW w:w="2515" w:type="dxa"/>
          </w:tcPr>
          <w:p w14:paraId="6021234E" w14:textId="17AA28B3" w:rsidR="00B030AB" w:rsidRDefault="00B030AB">
            <w:pPr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</w:rPr>
              <w:t>Summary</w:t>
            </w:r>
          </w:p>
        </w:tc>
        <w:tc>
          <w:tcPr>
            <w:tcW w:w="8275" w:type="dxa"/>
          </w:tcPr>
          <w:p w14:paraId="2ACF48A3" w14:textId="37FF2A92" w:rsidR="005254FC" w:rsidRDefault="005254FC" w:rsidP="004D6E58">
            <w:pPr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The </w:t>
            </w:r>
            <w:r w:rsidR="008832B4">
              <w:rPr>
                <w:color w:val="262626" w:themeColor="text1" w:themeTint="D9"/>
                <w:sz w:val="24"/>
                <w:szCs w:val="24"/>
              </w:rPr>
              <w:t>benefits</w:t>
            </w:r>
            <w:r>
              <w:rPr>
                <w:color w:val="262626" w:themeColor="text1" w:themeTint="D9"/>
                <w:sz w:val="24"/>
                <w:szCs w:val="24"/>
              </w:rPr>
              <w:t xml:space="preserve"> of recent interest rate drops </w:t>
            </w:r>
            <w:r w:rsidR="008832B4">
              <w:rPr>
                <w:color w:val="262626" w:themeColor="text1" w:themeTint="D9"/>
                <w:sz w:val="24"/>
                <w:szCs w:val="24"/>
              </w:rPr>
              <w:t>affect</w:t>
            </w:r>
            <w:r>
              <w:rPr>
                <w:color w:val="262626" w:themeColor="text1" w:themeTint="D9"/>
                <w:sz w:val="24"/>
                <w:szCs w:val="24"/>
              </w:rPr>
              <w:t xml:space="preserve"> not only homebuyers but homeowners in the market for refinancing options. </w:t>
            </w:r>
            <w:r w:rsidR="006F265B">
              <w:rPr>
                <w:color w:val="262626" w:themeColor="text1" w:themeTint="D9"/>
                <w:sz w:val="24"/>
                <w:szCs w:val="24"/>
              </w:rPr>
              <w:t xml:space="preserve">This program update </w:t>
            </w:r>
            <w:r>
              <w:rPr>
                <w:color w:val="262626" w:themeColor="text1" w:themeTint="D9"/>
                <w:sz w:val="24"/>
                <w:szCs w:val="24"/>
              </w:rPr>
              <w:t xml:space="preserve">serves as clarification for </w:t>
            </w:r>
            <w:r w:rsidR="00E060B4">
              <w:rPr>
                <w:color w:val="262626" w:themeColor="text1" w:themeTint="D9"/>
                <w:sz w:val="24"/>
                <w:szCs w:val="24"/>
              </w:rPr>
              <w:t xml:space="preserve">the Home At Last </w:t>
            </w:r>
            <w:r>
              <w:rPr>
                <w:color w:val="262626" w:themeColor="text1" w:themeTint="D9"/>
                <w:sz w:val="24"/>
                <w:szCs w:val="24"/>
              </w:rPr>
              <w:t>refinanc</w:t>
            </w:r>
            <w:r w:rsidR="00E060B4">
              <w:rPr>
                <w:color w:val="262626" w:themeColor="text1" w:themeTint="D9"/>
                <w:sz w:val="24"/>
                <w:szCs w:val="24"/>
              </w:rPr>
              <w:t>e options permitted in the program</w:t>
            </w:r>
            <w:r w:rsidR="008832B4">
              <w:rPr>
                <w:color w:val="262626" w:themeColor="text1" w:themeTint="D9"/>
                <w:sz w:val="24"/>
                <w:szCs w:val="24"/>
              </w:rPr>
              <w:t>.</w:t>
            </w:r>
            <w:r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r w:rsidR="00E060B4">
              <w:rPr>
                <w:color w:val="262626" w:themeColor="text1" w:themeTint="D9"/>
                <w:sz w:val="24"/>
                <w:szCs w:val="24"/>
              </w:rPr>
              <w:br/>
            </w:r>
            <w:r w:rsidR="00E060B4">
              <w:rPr>
                <w:color w:val="262626" w:themeColor="text1" w:themeTint="D9"/>
                <w:sz w:val="24"/>
                <w:szCs w:val="24"/>
              </w:rPr>
              <w:br/>
              <w:t xml:space="preserve">U.S. Bank will accept refinance </w:t>
            </w:r>
            <w:r w:rsidR="008832B4">
              <w:rPr>
                <w:color w:val="262626" w:themeColor="text1" w:themeTint="D9"/>
                <w:sz w:val="24"/>
                <w:szCs w:val="24"/>
              </w:rPr>
              <w:t>loans</w:t>
            </w:r>
            <w:r w:rsidR="00E060B4">
              <w:rPr>
                <w:color w:val="262626" w:themeColor="text1" w:themeTint="D9"/>
                <w:sz w:val="24"/>
                <w:szCs w:val="24"/>
              </w:rPr>
              <w:t xml:space="preserve"> subject to the requirements </w:t>
            </w:r>
            <w:r w:rsidR="008832B4">
              <w:rPr>
                <w:color w:val="262626" w:themeColor="text1" w:themeTint="D9"/>
                <w:sz w:val="24"/>
                <w:szCs w:val="24"/>
              </w:rPr>
              <w:t>listed below</w:t>
            </w:r>
            <w:r w:rsidR="004D6E58">
              <w:rPr>
                <w:color w:val="262626" w:themeColor="text1" w:themeTint="D9"/>
                <w:sz w:val="24"/>
                <w:szCs w:val="24"/>
              </w:rPr>
              <w:t xml:space="preserve">. Note that </w:t>
            </w:r>
            <w:r w:rsidR="00E060B4">
              <w:rPr>
                <w:color w:val="262626" w:themeColor="text1" w:themeTint="D9"/>
                <w:sz w:val="24"/>
                <w:szCs w:val="24"/>
              </w:rPr>
              <w:t xml:space="preserve">interest </w:t>
            </w:r>
            <w:r w:rsidR="004D6E58">
              <w:rPr>
                <w:color w:val="262626" w:themeColor="text1" w:themeTint="D9"/>
                <w:sz w:val="24"/>
                <w:szCs w:val="24"/>
              </w:rPr>
              <w:t>rates</w:t>
            </w:r>
            <w:r w:rsidR="00E060B4">
              <w:rPr>
                <w:color w:val="262626" w:themeColor="text1" w:themeTint="D9"/>
                <w:sz w:val="24"/>
                <w:szCs w:val="24"/>
              </w:rPr>
              <w:t xml:space="preserve"> and assistance options for refinances are the same as for purchases. Lender must also follow all loan type guidelines (FHA, VA, etc.) and U.S. Bank property type guidelines, as applicable.</w:t>
            </w:r>
          </w:p>
          <w:p w14:paraId="72544691" w14:textId="03929E4B" w:rsidR="004D6E58" w:rsidRPr="00B030AB" w:rsidRDefault="004D6E58" w:rsidP="004D6E58">
            <w:pPr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B030AB" w14:paraId="40F5104E" w14:textId="77777777" w:rsidTr="00B030AB">
        <w:tc>
          <w:tcPr>
            <w:tcW w:w="2515" w:type="dxa"/>
          </w:tcPr>
          <w:p w14:paraId="7A88AD62" w14:textId="5F3E29C8" w:rsidR="00B030AB" w:rsidRDefault="00B030AB">
            <w:pPr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</w:rPr>
              <w:t>Requirements</w:t>
            </w:r>
          </w:p>
        </w:tc>
        <w:tc>
          <w:tcPr>
            <w:tcW w:w="8275" w:type="dxa"/>
          </w:tcPr>
          <w:p w14:paraId="0200DE8E" w14:textId="48DB4C1F" w:rsidR="00B030AB" w:rsidRPr="008832B4" w:rsidRDefault="008832B4" w:rsidP="008832B4">
            <w:pPr>
              <w:pStyle w:val="ListParagraph"/>
              <w:numPr>
                <w:ilvl w:val="0"/>
                <w:numId w:val="1"/>
              </w:numPr>
              <w:rPr>
                <w:color w:val="262626" w:themeColor="text1" w:themeTint="D9"/>
                <w:sz w:val="24"/>
                <w:szCs w:val="24"/>
              </w:rPr>
            </w:pPr>
            <w:r w:rsidRPr="008832B4">
              <w:rPr>
                <w:color w:val="262626" w:themeColor="text1" w:themeTint="D9"/>
                <w:sz w:val="24"/>
                <w:szCs w:val="24"/>
              </w:rPr>
              <w:t>No FHA Streamline loans</w:t>
            </w:r>
          </w:p>
          <w:p w14:paraId="20041F60" w14:textId="70E4E9D8" w:rsidR="008832B4" w:rsidRPr="008832B4" w:rsidRDefault="008832B4" w:rsidP="008832B4">
            <w:pPr>
              <w:pStyle w:val="ListParagraph"/>
              <w:numPr>
                <w:ilvl w:val="0"/>
                <w:numId w:val="1"/>
              </w:numPr>
              <w:rPr>
                <w:color w:val="262626" w:themeColor="text1" w:themeTint="D9"/>
                <w:sz w:val="24"/>
                <w:szCs w:val="24"/>
              </w:rPr>
            </w:pPr>
            <w:r w:rsidRPr="008832B4">
              <w:rPr>
                <w:color w:val="262626" w:themeColor="text1" w:themeTint="D9"/>
                <w:sz w:val="24"/>
                <w:szCs w:val="24"/>
              </w:rPr>
              <w:t>640 minimum FICO score</w:t>
            </w:r>
            <w:bookmarkStart w:id="0" w:name="_GoBack"/>
            <w:bookmarkEnd w:id="0"/>
          </w:p>
          <w:p w14:paraId="18EBEAB9" w14:textId="5F463876" w:rsidR="008832B4" w:rsidRPr="008832B4" w:rsidRDefault="008832B4" w:rsidP="008832B4">
            <w:pPr>
              <w:pStyle w:val="ListParagraph"/>
              <w:numPr>
                <w:ilvl w:val="0"/>
                <w:numId w:val="1"/>
              </w:numPr>
              <w:rPr>
                <w:color w:val="262626" w:themeColor="text1" w:themeTint="D9"/>
                <w:sz w:val="24"/>
                <w:szCs w:val="24"/>
              </w:rPr>
            </w:pPr>
            <w:r w:rsidRPr="008832B4">
              <w:rPr>
                <w:color w:val="262626" w:themeColor="text1" w:themeTint="D9"/>
                <w:sz w:val="24"/>
                <w:szCs w:val="24"/>
              </w:rPr>
              <w:t>45% Maximum DTI</w:t>
            </w:r>
          </w:p>
          <w:p w14:paraId="23F0E401" w14:textId="05DD1E08" w:rsidR="008832B4" w:rsidRPr="008832B4" w:rsidRDefault="008832B4" w:rsidP="008832B4">
            <w:pPr>
              <w:pStyle w:val="ListParagraph"/>
              <w:numPr>
                <w:ilvl w:val="0"/>
                <w:numId w:val="1"/>
              </w:numPr>
              <w:rPr>
                <w:color w:val="262626" w:themeColor="text1" w:themeTint="D9"/>
                <w:sz w:val="24"/>
                <w:szCs w:val="24"/>
              </w:rPr>
            </w:pPr>
            <w:r w:rsidRPr="008832B4">
              <w:rPr>
                <w:color w:val="262626" w:themeColor="text1" w:themeTint="D9"/>
                <w:sz w:val="24"/>
                <w:szCs w:val="24"/>
              </w:rPr>
              <w:t>No Cash Out</w:t>
            </w:r>
          </w:p>
          <w:p w14:paraId="0ED5BC6D" w14:textId="7412718D" w:rsidR="008832B4" w:rsidRPr="008832B4" w:rsidRDefault="008832B4" w:rsidP="008832B4">
            <w:pPr>
              <w:pStyle w:val="ListParagraph"/>
              <w:numPr>
                <w:ilvl w:val="0"/>
                <w:numId w:val="1"/>
              </w:numPr>
              <w:rPr>
                <w:color w:val="262626" w:themeColor="text1" w:themeTint="D9"/>
                <w:sz w:val="24"/>
                <w:szCs w:val="24"/>
              </w:rPr>
            </w:pPr>
            <w:r w:rsidRPr="008832B4">
              <w:rPr>
                <w:color w:val="262626" w:themeColor="text1" w:themeTint="D9"/>
                <w:sz w:val="24"/>
                <w:szCs w:val="24"/>
              </w:rPr>
              <w:t xml:space="preserve">Non-US Bank portfolio serviced </w:t>
            </w:r>
            <w:r w:rsidR="004D6E58">
              <w:rPr>
                <w:color w:val="262626" w:themeColor="text1" w:themeTint="D9"/>
                <w:sz w:val="24"/>
                <w:szCs w:val="24"/>
              </w:rPr>
              <w:t>loans</w:t>
            </w:r>
          </w:p>
          <w:p w14:paraId="7AB09780" w14:textId="4CCF8190" w:rsidR="008832B4" w:rsidRPr="004D6E58" w:rsidRDefault="008832B4" w:rsidP="004D6E58">
            <w:pPr>
              <w:pStyle w:val="ListParagraph"/>
              <w:numPr>
                <w:ilvl w:val="0"/>
                <w:numId w:val="1"/>
              </w:numPr>
              <w:rPr>
                <w:color w:val="262626" w:themeColor="text1" w:themeTint="D9"/>
                <w:sz w:val="24"/>
                <w:szCs w:val="24"/>
              </w:rPr>
            </w:pPr>
            <w:r w:rsidRPr="008832B4">
              <w:rPr>
                <w:color w:val="262626" w:themeColor="text1" w:themeTint="D9"/>
                <w:sz w:val="24"/>
                <w:szCs w:val="24"/>
              </w:rPr>
              <w:t>Maximum principal curtailment $1,000</w:t>
            </w:r>
          </w:p>
          <w:p w14:paraId="68708D99" w14:textId="382F19E3" w:rsidR="00B030AB" w:rsidRPr="00B030AB" w:rsidRDefault="00B030AB">
            <w:pPr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B030AB" w14:paraId="3D4F2871" w14:textId="77777777" w:rsidTr="00B030AB">
        <w:tc>
          <w:tcPr>
            <w:tcW w:w="2515" w:type="dxa"/>
          </w:tcPr>
          <w:p w14:paraId="6316B85B" w14:textId="65B05B23" w:rsidR="00B030AB" w:rsidRDefault="00B030AB">
            <w:pPr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</w:rPr>
              <w:t>Questions</w:t>
            </w:r>
          </w:p>
        </w:tc>
        <w:tc>
          <w:tcPr>
            <w:tcW w:w="8275" w:type="dxa"/>
          </w:tcPr>
          <w:p w14:paraId="7FFF1B1F" w14:textId="77777777" w:rsidR="008832B4" w:rsidRPr="008832B4" w:rsidRDefault="008832B4" w:rsidP="008832B4">
            <w:pPr>
              <w:rPr>
                <w:color w:val="262626" w:themeColor="text1" w:themeTint="D9"/>
                <w:sz w:val="24"/>
                <w:szCs w:val="24"/>
              </w:rPr>
            </w:pPr>
            <w:r w:rsidRPr="008832B4">
              <w:rPr>
                <w:color w:val="262626" w:themeColor="text1" w:themeTint="D9"/>
                <w:sz w:val="24"/>
                <w:szCs w:val="24"/>
              </w:rPr>
              <w:t xml:space="preserve">Please contact our office at (775) 283-0173 or email HAL@NVRural.org for more information about this update.  </w:t>
            </w:r>
          </w:p>
          <w:p w14:paraId="79AB57AB" w14:textId="3AD106D0" w:rsidR="00B030AB" w:rsidRPr="00B030AB" w:rsidRDefault="00B030AB">
            <w:pPr>
              <w:rPr>
                <w:color w:val="262626" w:themeColor="text1" w:themeTint="D9"/>
                <w:sz w:val="24"/>
                <w:szCs w:val="24"/>
              </w:rPr>
            </w:pPr>
          </w:p>
        </w:tc>
      </w:tr>
    </w:tbl>
    <w:p w14:paraId="73197A2E" w14:textId="77777777" w:rsidR="00B030AB" w:rsidRDefault="00B030AB">
      <w:pPr>
        <w:rPr>
          <w:b/>
          <w:bCs/>
          <w:color w:val="262626" w:themeColor="text1" w:themeTint="D9"/>
          <w:sz w:val="24"/>
          <w:szCs w:val="24"/>
        </w:rPr>
      </w:pPr>
    </w:p>
    <w:p w14:paraId="6A6ECBBF" w14:textId="526A70AF" w:rsidR="00B030AB" w:rsidRDefault="00B030AB"/>
    <w:sectPr w:rsidR="00B030AB" w:rsidSect="00B030A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18AB4" w14:textId="77777777" w:rsidR="005F34A5" w:rsidRDefault="005F34A5" w:rsidP="00B030AB">
      <w:pPr>
        <w:spacing w:after="0" w:line="240" w:lineRule="auto"/>
      </w:pPr>
      <w:r>
        <w:separator/>
      </w:r>
    </w:p>
  </w:endnote>
  <w:endnote w:type="continuationSeparator" w:id="0">
    <w:p w14:paraId="75259C8A" w14:textId="77777777" w:rsidR="005F34A5" w:rsidRDefault="005F34A5" w:rsidP="00B0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D0B54" w14:textId="269CA49A" w:rsidR="00B030AB" w:rsidRPr="008667FB" w:rsidRDefault="008667FB" w:rsidP="008667FB">
    <w:pPr>
      <w:pStyle w:val="Footer"/>
      <w:jc w:val="center"/>
      <w:rPr>
        <w:rFonts w:ascii="Calibri" w:hAnsi="Calibri" w:cs="Calibri"/>
        <w:b/>
        <w:noProof/>
        <w:sz w:val="20"/>
        <w:szCs w:val="20"/>
      </w:rPr>
    </w:pPr>
    <w:r w:rsidRPr="008667FB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DBF414" wp14:editId="2B0B3F71">
          <wp:simplePos x="0" y="0"/>
          <wp:positionH relativeFrom="column">
            <wp:posOffset>1295400</wp:posOffset>
          </wp:positionH>
          <wp:positionV relativeFrom="paragraph">
            <wp:posOffset>-118110</wp:posOffset>
          </wp:positionV>
          <wp:extent cx="397256" cy="431800"/>
          <wp:effectExtent l="0" t="0" r="3175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256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67FB">
      <w:rPr>
        <w:rFonts w:ascii="Calibri" w:hAnsi="Calibri" w:cs="Calibri"/>
        <w:noProof/>
        <w:sz w:val="20"/>
        <w:szCs w:val="20"/>
      </w:rPr>
      <w:t>This institution is an equal opportunity provider and employer.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FF92F" w14:textId="77777777" w:rsidR="005F34A5" w:rsidRDefault="005F34A5" w:rsidP="00B030AB">
      <w:pPr>
        <w:spacing w:after="0" w:line="240" w:lineRule="auto"/>
      </w:pPr>
      <w:r>
        <w:separator/>
      </w:r>
    </w:p>
  </w:footnote>
  <w:footnote w:type="continuationSeparator" w:id="0">
    <w:p w14:paraId="31F88DAB" w14:textId="77777777" w:rsidR="005F34A5" w:rsidRDefault="005F34A5" w:rsidP="00B03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A5B28"/>
    <w:multiLevelType w:val="hybridMultilevel"/>
    <w:tmpl w:val="A908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AB"/>
    <w:rsid w:val="00331ED4"/>
    <w:rsid w:val="003D54BC"/>
    <w:rsid w:val="004D6E58"/>
    <w:rsid w:val="005254FC"/>
    <w:rsid w:val="005B6A79"/>
    <w:rsid w:val="005F34A5"/>
    <w:rsid w:val="006F265B"/>
    <w:rsid w:val="008667FB"/>
    <w:rsid w:val="008832B4"/>
    <w:rsid w:val="00B030AB"/>
    <w:rsid w:val="00D66274"/>
    <w:rsid w:val="00E060B4"/>
    <w:rsid w:val="00FD006C"/>
    <w:rsid w:val="00FD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1435CD"/>
  <w15:chartTrackingRefBased/>
  <w15:docId w15:val="{966DCA78-196E-4476-B7B9-0BC6C008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0AB"/>
  </w:style>
  <w:style w:type="paragraph" w:styleId="Footer">
    <w:name w:val="footer"/>
    <w:basedOn w:val="Normal"/>
    <w:link w:val="FooterChar"/>
    <w:unhideWhenUsed/>
    <w:rsid w:val="00B03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030AB"/>
  </w:style>
  <w:style w:type="character" w:styleId="Hyperlink">
    <w:name w:val="Hyperlink"/>
    <w:uiPriority w:val="99"/>
    <w:unhideWhenUsed/>
    <w:rsid w:val="008667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7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Coleman</dc:creator>
  <cp:keywords/>
  <dc:description/>
  <cp:lastModifiedBy>Diane Arvizo</cp:lastModifiedBy>
  <cp:revision>2</cp:revision>
  <dcterms:created xsi:type="dcterms:W3CDTF">2019-08-26T15:22:00Z</dcterms:created>
  <dcterms:modified xsi:type="dcterms:W3CDTF">2019-08-26T15:22:00Z</dcterms:modified>
</cp:coreProperties>
</file>